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5E" w:rsidRDefault="0012115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2115E" w:rsidRDefault="0012115E">
      <w:pPr>
        <w:pStyle w:val="ConsPlusNormal"/>
        <w:ind w:firstLine="540"/>
        <w:jc w:val="both"/>
        <w:outlineLvl w:val="0"/>
      </w:pPr>
    </w:p>
    <w:p w:rsidR="0012115E" w:rsidRDefault="0012115E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12115E" w:rsidRDefault="0012115E">
      <w:pPr>
        <w:pStyle w:val="ConsPlusNormal"/>
        <w:jc w:val="both"/>
      </w:pPr>
    </w:p>
    <w:p w:rsidR="0012115E" w:rsidRDefault="0012115E">
      <w:pPr>
        <w:pStyle w:val="ConsPlusTitle"/>
        <w:jc w:val="center"/>
      </w:pPr>
      <w:r>
        <w:t>ОПУБЛИКОВАНЫ ПОПРАВКИ, КОТОРЫЕ УПРОСТЯТ ГОСЗАКУПКИ В 2019 ГОДУ</w:t>
      </w:r>
    </w:p>
    <w:p w:rsidR="0012115E" w:rsidRDefault="0012115E">
      <w:pPr>
        <w:pStyle w:val="ConsPlusNormal"/>
        <w:jc w:val="center"/>
      </w:pPr>
    </w:p>
    <w:p w:rsidR="0012115E" w:rsidRDefault="0012115E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12115E" w:rsidRDefault="0012115E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28.01.2019.</w:t>
      </w:r>
    </w:p>
    <w:p w:rsidR="0012115E" w:rsidRDefault="0012115E">
      <w:pPr>
        <w:pStyle w:val="ConsPlusNormal"/>
        <w:ind w:firstLine="540"/>
        <w:jc w:val="both"/>
      </w:pPr>
    </w:p>
    <w:p w:rsidR="0012115E" w:rsidRDefault="0012115E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Изменения</w:t>
        </w:r>
      </w:hyperlink>
      <w:r>
        <w:t xml:space="preserve"> предусматривают несколько новшеств в обеспечении исполнения контракта, отмену обязательной экспертизы для ряда случаев, новое основание для закупки у единственного поставщика и возможность изменить цену контракта в связи с увеличением НДС.</w:t>
      </w:r>
    </w:p>
    <w:p w:rsidR="0012115E" w:rsidRDefault="0012115E">
      <w:pPr>
        <w:pStyle w:val="ConsPlusNormal"/>
        <w:ind w:firstLine="540"/>
        <w:jc w:val="both"/>
      </w:pPr>
    </w:p>
    <w:p w:rsidR="0012115E" w:rsidRDefault="0012115E">
      <w:pPr>
        <w:pStyle w:val="ConsPlusTitle"/>
        <w:ind w:firstLine="540"/>
        <w:jc w:val="both"/>
        <w:outlineLvl w:val="0"/>
      </w:pPr>
      <w:r>
        <w:t>Появились подробные правила уменьшения обеспечения при частичном исполнении контракта</w:t>
      </w:r>
    </w:p>
    <w:p w:rsidR="0012115E" w:rsidRDefault="0012115E">
      <w:pPr>
        <w:pStyle w:val="ConsPlusNormal"/>
        <w:ind w:firstLine="540"/>
        <w:jc w:val="both"/>
      </w:pPr>
    </w:p>
    <w:p w:rsidR="0012115E" w:rsidRDefault="0012115E">
      <w:pPr>
        <w:pStyle w:val="ConsPlusNormal"/>
        <w:ind w:firstLine="540"/>
        <w:jc w:val="both"/>
      </w:pPr>
      <w:r>
        <w:t xml:space="preserve">Размер обеспечения будут снижать пропорционально стоимости своевременно выполненных обязательств. Обеспечение </w:t>
      </w:r>
      <w:hyperlink r:id="rId7" w:history="1">
        <w:r>
          <w:rPr>
            <w:color w:val="0000FF"/>
          </w:rPr>
          <w:t>не уменьшат</w:t>
        </w:r>
      </w:hyperlink>
      <w:r>
        <w:t>, если исполнитель:</w:t>
      </w:r>
    </w:p>
    <w:p w:rsidR="0012115E" w:rsidRDefault="0012115E">
      <w:pPr>
        <w:pStyle w:val="ConsPlusNormal"/>
        <w:spacing w:before="220"/>
        <w:ind w:firstLine="540"/>
        <w:jc w:val="both"/>
      </w:pPr>
      <w:r>
        <w:t>- не отработал аванс;</w:t>
      </w:r>
    </w:p>
    <w:p w:rsidR="0012115E" w:rsidRDefault="0012115E">
      <w:pPr>
        <w:pStyle w:val="ConsPlusNormal"/>
        <w:spacing w:before="220"/>
        <w:ind w:firstLine="540"/>
        <w:jc w:val="both"/>
      </w:pPr>
      <w:r>
        <w:t>- не выплатил неустойки по контракту.</w:t>
      </w:r>
    </w:p>
    <w:p w:rsidR="0012115E" w:rsidRDefault="0012115E">
      <w:pPr>
        <w:pStyle w:val="ConsPlusNormal"/>
        <w:spacing w:before="220"/>
        <w:ind w:firstLine="540"/>
        <w:jc w:val="both"/>
      </w:pPr>
      <w:r>
        <w:t xml:space="preserve">Если препятствий для уменьшения не будет, заказчик вернет исполнителю лишние деньги </w:t>
      </w:r>
      <w:hyperlink r:id="rId8" w:history="1">
        <w:r>
          <w:rPr>
            <w:color w:val="0000FF"/>
          </w:rPr>
          <w:t>в срок, предусмотренный контрактом</w:t>
        </w:r>
      </w:hyperlink>
      <w:r>
        <w:t>.</w:t>
      </w:r>
    </w:p>
    <w:p w:rsidR="0012115E" w:rsidRDefault="0012115E">
      <w:pPr>
        <w:pStyle w:val="ConsPlusNormal"/>
        <w:spacing w:before="220"/>
        <w:ind w:firstLine="540"/>
        <w:jc w:val="both"/>
      </w:pPr>
      <w:r>
        <w:t>В случае, когда обеспечением служит банковская гарантия, заказчик откажется от части прав по ней.</w:t>
      </w:r>
    </w:p>
    <w:p w:rsidR="0012115E" w:rsidRDefault="0012115E">
      <w:pPr>
        <w:pStyle w:val="ConsPlusNormal"/>
        <w:spacing w:before="220"/>
        <w:ind w:firstLine="540"/>
        <w:jc w:val="both"/>
      </w:pPr>
      <w:r>
        <w:t>При любом варианте оформлять дополнительные документы не потребуется, заказчику будет достаточно направить в реестр контрактов информацию об исполнении обязательств.</w:t>
      </w:r>
    </w:p>
    <w:p w:rsidR="0012115E" w:rsidRDefault="0012115E">
      <w:pPr>
        <w:pStyle w:val="ConsPlusNormal"/>
        <w:spacing w:before="220"/>
        <w:ind w:firstLine="540"/>
        <w:jc w:val="both"/>
      </w:pPr>
      <w:r>
        <w:t>Эти правила заработают с 1 июля 2019 года. Однако по соглашению сторон их можно будет распространить и на контракты, заключенные ранее.</w:t>
      </w:r>
    </w:p>
    <w:p w:rsidR="0012115E" w:rsidRDefault="0012115E">
      <w:pPr>
        <w:pStyle w:val="ConsPlusNormal"/>
        <w:ind w:firstLine="540"/>
        <w:jc w:val="both"/>
      </w:pPr>
    </w:p>
    <w:p w:rsidR="0012115E" w:rsidRDefault="0012115E">
      <w:pPr>
        <w:pStyle w:val="ConsPlusTitle"/>
        <w:ind w:firstLine="540"/>
        <w:jc w:val="both"/>
        <w:outlineLvl w:val="0"/>
      </w:pPr>
      <w:r>
        <w:t>Можно изменить цену контракта в связи с увеличением НДС</w:t>
      </w:r>
    </w:p>
    <w:p w:rsidR="0012115E" w:rsidRDefault="0012115E">
      <w:pPr>
        <w:pStyle w:val="ConsPlusNormal"/>
        <w:ind w:firstLine="540"/>
        <w:jc w:val="both"/>
      </w:pPr>
    </w:p>
    <w:p w:rsidR="0012115E" w:rsidRDefault="0012115E">
      <w:pPr>
        <w:pStyle w:val="ConsPlusNormal"/>
        <w:ind w:firstLine="540"/>
        <w:jc w:val="both"/>
      </w:pPr>
      <w:r>
        <w:t xml:space="preserve">Цену можно скорректировать в пределах увеличения НДС по контрактам, заключенным до 1 января 2019 года. При этом нужно учитывать лимиты бюджетных обязательств. Такая возможность действует с 27 декабря 2018 года и </w:t>
      </w:r>
      <w:hyperlink r:id="rId9" w:history="1">
        <w:r>
          <w:rPr>
            <w:color w:val="0000FF"/>
          </w:rPr>
          <w:t>сохранится</w:t>
        </w:r>
      </w:hyperlink>
      <w:r>
        <w:t xml:space="preserve"> до 1 октября 2019 года.</w:t>
      </w:r>
    </w:p>
    <w:p w:rsidR="0012115E" w:rsidRDefault="0012115E">
      <w:pPr>
        <w:pStyle w:val="ConsPlusNormal"/>
        <w:ind w:firstLine="540"/>
        <w:jc w:val="both"/>
      </w:pPr>
    </w:p>
    <w:p w:rsidR="0012115E" w:rsidRDefault="0012115E">
      <w:pPr>
        <w:pStyle w:val="ConsPlusTitle"/>
        <w:ind w:firstLine="540"/>
        <w:jc w:val="both"/>
        <w:outlineLvl w:val="0"/>
      </w:pPr>
      <w:r>
        <w:t>Внешнюю экспертизу для приемки по контрактам можно проводить реже</w:t>
      </w:r>
    </w:p>
    <w:p w:rsidR="0012115E" w:rsidRDefault="0012115E">
      <w:pPr>
        <w:pStyle w:val="ConsPlusNormal"/>
        <w:ind w:firstLine="540"/>
        <w:jc w:val="both"/>
      </w:pPr>
    </w:p>
    <w:p w:rsidR="0012115E" w:rsidRDefault="0012115E">
      <w:pPr>
        <w:pStyle w:val="ConsPlusNormal"/>
        <w:ind w:firstLine="540"/>
        <w:jc w:val="both"/>
      </w:pPr>
      <w:r>
        <w:t xml:space="preserve">С 27 декабря 2018 года она </w:t>
      </w:r>
      <w:hyperlink r:id="rId10" w:history="1">
        <w:r>
          <w:rPr>
            <w:color w:val="0000FF"/>
          </w:rPr>
          <w:t>стала необязательной</w:t>
        </w:r>
      </w:hyperlink>
      <w:r>
        <w:t xml:space="preserve"> для приемки по контрактам, заключенным с единственным поставщиком после несостоявшихся электронных процедур.</w:t>
      </w:r>
    </w:p>
    <w:p w:rsidR="0012115E" w:rsidRDefault="0012115E">
      <w:pPr>
        <w:pStyle w:val="ConsPlusNormal"/>
        <w:ind w:firstLine="540"/>
        <w:jc w:val="both"/>
      </w:pPr>
    </w:p>
    <w:p w:rsidR="0012115E" w:rsidRDefault="0012115E">
      <w:pPr>
        <w:pStyle w:val="ConsPlusTitle"/>
        <w:ind w:firstLine="540"/>
        <w:jc w:val="both"/>
        <w:outlineLvl w:val="0"/>
      </w:pPr>
      <w:r>
        <w:t>Появилось еще одно основание для закупки у единственного поставщика</w:t>
      </w:r>
    </w:p>
    <w:p w:rsidR="0012115E" w:rsidRDefault="0012115E">
      <w:pPr>
        <w:pStyle w:val="ConsPlusNormal"/>
        <w:ind w:firstLine="540"/>
        <w:jc w:val="both"/>
      </w:pPr>
    </w:p>
    <w:p w:rsidR="0012115E" w:rsidRDefault="0012115E">
      <w:pPr>
        <w:pStyle w:val="ConsPlusNormal"/>
        <w:ind w:firstLine="540"/>
        <w:jc w:val="both"/>
      </w:pPr>
      <w:r>
        <w:t xml:space="preserve">Контракт с единственным поставщиком </w:t>
      </w:r>
      <w:hyperlink r:id="rId11" w:history="1">
        <w:r>
          <w:rPr>
            <w:color w:val="0000FF"/>
          </w:rPr>
          <w:t>можно</w:t>
        </w:r>
      </w:hyperlink>
      <w:r>
        <w:t xml:space="preserve"> заключить на оказание услуг по изготовлению бланков документов, удостоверяющих личность, бланков свидетельств о госрегистрации актов гражданского состояния и ряда других документов. При этом не нужно обосновывать невозможность выбрать другой способ закупки, цену и иные существенные условия контракта. Такие контракты можно заключать с 27 декабря 2018 года.</w:t>
      </w:r>
    </w:p>
    <w:p w:rsidR="0012115E" w:rsidRDefault="0012115E">
      <w:pPr>
        <w:pStyle w:val="ConsPlusNormal"/>
        <w:ind w:firstLine="540"/>
        <w:jc w:val="both"/>
      </w:pPr>
    </w:p>
    <w:p w:rsidR="0012115E" w:rsidRDefault="0012115E">
      <w:pPr>
        <w:pStyle w:val="ConsPlusTitle"/>
        <w:ind w:firstLine="540"/>
        <w:jc w:val="both"/>
        <w:outlineLvl w:val="0"/>
      </w:pPr>
      <w:r>
        <w:t>Исполнитель должен быть готов предоставить новое обеспечение исполнения контракта</w:t>
      </w:r>
    </w:p>
    <w:p w:rsidR="0012115E" w:rsidRDefault="0012115E">
      <w:pPr>
        <w:pStyle w:val="ConsPlusNormal"/>
        <w:ind w:firstLine="540"/>
        <w:jc w:val="both"/>
      </w:pPr>
    </w:p>
    <w:p w:rsidR="0012115E" w:rsidRDefault="0012115E">
      <w:pPr>
        <w:pStyle w:val="ConsPlusNormal"/>
        <w:ind w:firstLine="540"/>
        <w:jc w:val="both"/>
      </w:pPr>
      <w:r>
        <w:t xml:space="preserve">Если у банка, выдавшего гарантию, отзовут лицензию, исполнитель </w:t>
      </w:r>
      <w:hyperlink r:id="rId12" w:history="1">
        <w:r>
          <w:rPr>
            <w:color w:val="0000FF"/>
          </w:rPr>
          <w:t>будет обязан</w:t>
        </w:r>
      </w:hyperlink>
      <w:r>
        <w:t xml:space="preserve"> предоставить новое обеспечение исполнения контракта в течение месяца со дня запроса заказчика. За просрочку будут начислять пени. Такое условие нужно будет включать в проект контракта, если закупка начнется после 1 июля 2019 года.</w:t>
      </w:r>
    </w:p>
    <w:p w:rsidR="0012115E" w:rsidRDefault="0012115E">
      <w:pPr>
        <w:pStyle w:val="ConsPlusNormal"/>
        <w:ind w:firstLine="540"/>
        <w:jc w:val="both"/>
      </w:pPr>
    </w:p>
    <w:p w:rsidR="0012115E" w:rsidRDefault="0012115E">
      <w:pPr>
        <w:pStyle w:val="ConsPlusNormal"/>
        <w:ind w:firstLine="540"/>
        <w:jc w:val="both"/>
      </w:pPr>
    </w:p>
    <w:p w:rsidR="0012115E" w:rsidRDefault="001211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310C" w:rsidRDefault="0052310C">
      <w:bookmarkStart w:id="0" w:name="_GoBack"/>
      <w:bookmarkEnd w:id="0"/>
    </w:p>
    <w:sectPr w:rsidR="0052310C" w:rsidSect="008D5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5E"/>
    <w:rsid w:val="0012115E"/>
    <w:rsid w:val="0052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1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1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11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1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1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11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8A1AB23F3911FE3B750F89B38AFCFBB1116F087A0EC0B0C1D0245857F48F6C413CC4E9213C506F3C71C8F990F6E9F46AC8BA9455E373E4T2L2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8A1AB23F3911FE3B750F89B38AFCFBB1116B0F7C0BC0B0C1D0245857F48F6C413CC4E9213C546E3971C8F990F6E9F46AC8BA9455E373E4T2L2L" TargetMode="External"/><Relationship Id="rId12" Type="http://schemas.openxmlformats.org/officeDocument/2006/relationships/hyperlink" Target="consultantplus://offline/ref=E48A1AB23F3911FE3B750F89B38AFCFBB1116B0F7C0BC0B0C1D0245857F48F6C413CC4E9213C546C3D71C8F990F6E9F46AC8BA9455E373E4T2L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8A1AB23F3911FE3B750F89B38AFCFBB1116B0F7C0BC0B0C1D0245857F48F6C533C9CE520354A6D3F649EA8D5TALAL" TargetMode="External"/><Relationship Id="rId11" Type="http://schemas.openxmlformats.org/officeDocument/2006/relationships/hyperlink" Target="consultantplus://offline/ref=E48A1AB23F3911FE3B750F89B38AFCFBB1116B0F7C0BC0B0C1D0245857F48F6C413CC4E9213C546F3C71C8F990F6E9F46AC8BA9455E373E4T2L2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E48A1AB23F3911FE3B750F89B38AFCFBB1116B0F7C0BC0B0C1D0245857F48F6C413CC4E9213C546E3A71C8F990F6E9F46AC8BA9455E373E4T2L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8A1AB23F3911FE3B750F89B38AFCFBB1116B0F7C0BC0B0C1D0245857F48F6C413CC4E9213C54693D71C8F990F6E9F46AC8BA9455E373E4T2L2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2019-04-19T11:11:00Z</dcterms:created>
  <dcterms:modified xsi:type="dcterms:W3CDTF">2019-04-19T11:11:00Z</dcterms:modified>
</cp:coreProperties>
</file>